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B0" w:rsidRDefault="005132B0" w:rsidP="005132B0">
      <w:bookmarkStart w:id="0" w:name="_GoBack"/>
      <w:bookmarkEnd w:id="0"/>
      <w:r>
        <w:rPr>
          <w:b/>
          <w:bCs/>
        </w:rPr>
        <w:t xml:space="preserve">PROCEDURA RILASCIO VISTI PER MOTIVI DI </w:t>
      </w:r>
      <w:r>
        <w:rPr>
          <w:b/>
          <w:color w:val="000000"/>
        </w:rPr>
        <w:t>VOLONTARI</w:t>
      </w:r>
      <w:r w:rsidRPr="00EF73A4">
        <w:rPr>
          <w:b/>
          <w:color w:val="000000"/>
        </w:rPr>
        <w:t>ATO</w:t>
      </w:r>
      <w:r>
        <w:rPr>
          <w:color w:val="000000"/>
        </w:rPr>
        <w:t xml:space="preserve"> </w:t>
      </w:r>
      <w:r>
        <w:t xml:space="preserve"> </w:t>
      </w:r>
    </w:p>
    <w:p w:rsidR="00DB445F" w:rsidRPr="00F20099" w:rsidRDefault="00DB445F" w:rsidP="00DB445F"/>
    <w:p w:rsidR="00DB445F" w:rsidRDefault="00DB445F" w:rsidP="00DB445F">
      <w:pPr>
        <w:jc w:val="both"/>
      </w:pPr>
      <w:r>
        <w:t xml:space="preserve">Per una permanenza in Turchia per </w:t>
      </w:r>
      <w:r>
        <w:rPr>
          <w:b/>
          <w:bCs/>
        </w:rPr>
        <w:t xml:space="preserve">motivi </w:t>
      </w:r>
      <w:r w:rsidRPr="00EF73A4">
        <w:rPr>
          <w:b/>
          <w:color w:val="000000"/>
        </w:rPr>
        <w:t>di volontariato</w:t>
      </w:r>
      <w:r>
        <w:rPr>
          <w:color w:val="000000"/>
        </w:rPr>
        <w:t xml:space="preserve"> </w:t>
      </w:r>
      <w:r>
        <w:t xml:space="preserve"> bisogna richiedere il visto presentando:  </w:t>
      </w:r>
    </w:p>
    <w:p w:rsidR="00DB445F" w:rsidRDefault="00DB445F" w:rsidP="00DB445F">
      <w:pPr>
        <w:ind w:firstLine="708"/>
        <w:jc w:val="both"/>
      </w:pPr>
      <w:r>
        <w:t> </w:t>
      </w:r>
    </w:p>
    <w:p w:rsidR="00CF7A09" w:rsidRPr="00851A3B" w:rsidRDefault="00851A3B" w:rsidP="00851A3B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t>F</w:t>
      </w:r>
      <w:r w:rsidR="00CF7A09" w:rsidRPr="00851A3B">
        <w:rPr>
          <w:lang w:val="it-IT"/>
        </w:rPr>
        <w:t xml:space="preserve">ormulario compilato sul sito </w:t>
      </w:r>
      <w:hyperlink r:id="rId5" w:history="1">
        <w:r w:rsidR="00CF7A09" w:rsidRPr="00851A3B">
          <w:rPr>
            <w:rStyle w:val="Hyperlink"/>
            <w:lang w:val="it-IT"/>
          </w:rPr>
          <w:t>www.visa.gov.tr</w:t>
        </w:r>
      </w:hyperlink>
      <w:r w:rsidR="00814807">
        <w:rPr>
          <w:lang w:val="it-IT"/>
        </w:rPr>
        <w:t>,</w:t>
      </w:r>
      <w:r w:rsidR="00CF7A09" w:rsidRPr="00851A3B">
        <w:rPr>
          <w:lang w:val="it-IT"/>
        </w:rPr>
        <w:t xml:space="preserve"> stampato</w:t>
      </w:r>
      <w:r w:rsidR="00814807">
        <w:rPr>
          <w:lang w:val="it-IT"/>
        </w:rPr>
        <w:t xml:space="preserve"> e firmato</w:t>
      </w:r>
      <w:r w:rsidR="00CF7A09" w:rsidRPr="00851A3B">
        <w:rPr>
          <w:lang w:val="it-IT"/>
        </w:rPr>
        <w:t>. È OBBLIGATORIO INSERIRE TUTTI I DATI RICHIESTI, ANCHE I NOMI DEI GENITORI. NON SI ACCETTANO LE RICHIESTE CON I DATI MANCANTI. </w:t>
      </w:r>
    </w:p>
    <w:p w:rsidR="00CF7A09" w:rsidRPr="005F7B6F" w:rsidRDefault="00CF7A09" w:rsidP="00CF7A09">
      <w:pPr>
        <w:jc w:val="both"/>
        <w:rPr>
          <w:lang w:val="it-IT"/>
        </w:rPr>
      </w:pPr>
    </w:p>
    <w:p w:rsidR="00CF7A09" w:rsidRDefault="00851A3B" w:rsidP="00851A3B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 P</w:t>
      </w:r>
      <w:r w:rsidR="00CF7A09" w:rsidRPr="00851A3B">
        <w:rPr>
          <w:lang w:val="it-IT"/>
        </w:rPr>
        <w:t>assaporto valido + fotocopia (pagine anagrafe e validità) *</w:t>
      </w:r>
    </w:p>
    <w:p w:rsidR="00851A3B" w:rsidRPr="00851A3B" w:rsidRDefault="00851A3B" w:rsidP="00851A3B">
      <w:pPr>
        <w:pStyle w:val="ListParagraph"/>
        <w:rPr>
          <w:lang w:val="it-IT"/>
        </w:rPr>
      </w:pPr>
    </w:p>
    <w:p w:rsidR="00851A3B" w:rsidRDefault="00851A3B" w:rsidP="00DB445F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5F7B6F">
        <w:rPr>
          <w:lang w:val="it-IT"/>
        </w:rPr>
        <w:t>1 foto tessera biometrico dimensioni 5x6 (non vanno accettate altre</w:t>
      </w:r>
      <w:r>
        <w:rPr>
          <w:lang w:val="it-IT"/>
        </w:rPr>
        <w:t xml:space="preserve"> format o dimensione</w:t>
      </w:r>
      <w:r w:rsidRPr="005F7B6F">
        <w:rPr>
          <w:lang w:val="it-IT"/>
        </w:rPr>
        <w:t>).</w:t>
      </w:r>
    </w:p>
    <w:p w:rsidR="00851A3B" w:rsidRDefault="00851A3B" w:rsidP="00851A3B">
      <w:pPr>
        <w:pStyle w:val="ListParagraph"/>
      </w:pPr>
    </w:p>
    <w:p w:rsidR="00DB445F" w:rsidRPr="007D6BBD" w:rsidRDefault="00851A3B" w:rsidP="00DB445F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t>C</w:t>
      </w:r>
      <w:r w:rsidR="00DB445F">
        <w:t xml:space="preserve">ontratto stipulato con la Societa’ Turca </w:t>
      </w:r>
      <w:r w:rsidR="00DB445F" w:rsidRPr="00851A3B">
        <w:rPr>
          <w:b/>
          <w:bCs/>
        </w:rPr>
        <w:t>nominale</w:t>
      </w:r>
      <w:r w:rsidR="00DB445F">
        <w:t xml:space="preserve"> ed indicante qualifica ed esatto periodo </w:t>
      </w:r>
      <w:r w:rsidR="005A36F1">
        <w:t xml:space="preserve">di permanenza in Turchia. Per </w:t>
      </w:r>
      <w:r w:rsidR="00DB445F" w:rsidRPr="00851A3B">
        <w:rPr>
          <w:b/>
          <w:color w:val="000000"/>
        </w:rPr>
        <w:t>un'attività di volontariato</w:t>
      </w:r>
      <w:r w:rsidR="00DB445F">
        <w:t xml:space="preserve">, lettera di invito nominale dalla societa’ turca con esatte mansioni che dovra’ svolgere.  </w:t>
      </w:r>
    </w:p>
    <w:p w:rsidR="007D6BBD" w:rsidRPr="007D6BBD" w:rsidRDefault="007D6BBD" w:rsidP="007D6BBD">
      <w:pPr>
        <w:pStyle w:val="ListParagraph"/>
        <w:rPr>
          <w:lang w:val="it-IT"/>
        </w:rPr>
      </w:pPr>
    </w:p>
    <w:p w:rsidR="007D6BBD" w:rsidRPr="00851A3B" w:rsidRDefault="007D6BBD" w:rsidP="007D6BBD">
      <w:pPr>
        <w:pStyle w:val="ListParagraph"/>
        <w:jc w:val="both"/>
        <w:rPr>
          <w:lang w:val="it-IT"/>
        </w:rPr>
      </w:pPr>
    </w:p>
    <w:p w:rsidR="006075BE" w:rsidRPr="00851A3B" w:rsidRDefault="007D6BBD" w:rsidP="00851A3B">
      <w:pPr>
        <w:pStyle w:val="ListParagraph"/>
        <w:numPr>
          <w:ilvl w:val="0"/>
          <w:numId w:val="3"/>
        </w:numPr>
        <w:jc w:val="both"/>
      </w:pPr>
      <w:r>
        <w:rPr>
          <w:lang w:val="it-IT"/>
        </w:rPr>
        <w:t>S</w:t>
      </w:r>
      <w:r w:rsidR="006075BE" w:rsidRPr="00851A3B">
        <w:rPr>
          <w:lang w:val="it-IT"/>
        </w:rPr>
        <w:t>omma in contanti pagato in anticipo (minimo Euro – 60,00-) che verrà comunque comunicata al momento della richiesta in quanto potrebbe variare in base alla nazionalità di appartenenza.</w:t>
      </w:r>
      <w:r w:rsidR="006075BE" w:rsidRPr="00851A3B">
        <w:rPr>
          <w:b/>
          <w:color w:val="FF0000"/>
          <w:lang w:val="it-IT"/>
        </w:rPr>
        <w:t xml:space="preserve"> Questa somma non verrà mai restituita nel caso di rigetto da parte del Consolato o da parte del Ministero dell’Interno; questi soldi non sono restituibili.</w:t>
      </w:r>
      <w:r w:rsidR="006075BE" w:rsidRPr="00851A3B">
        <w:rPr>
          <w:lang w:val="it-IT"/>
        </w:rPr>
        <w:t xml:space="preserve"> </w:t>
      </w:r>
    </w:p>
    <w:p w:rsidR="006075BE" w:rsidRDefault="006075BE" w:rsidP="006075BE">
      <w:pPr>
        <w:jc w:val="both"/>
        <w:rPr>
          <w:lang w:val="it-IT"/>
        </w:rPr>
      </w:pPr>
    </w:p>
    <w:p w:rsidR="006075BE" w:rsidRPr="00851A3B" w:rsidRDefault="007D6BBD" w:rsidP="00851A3B">
      <w:pPr>
        <w:pStyle w:val="ListParagraph"/>
        <w:numPr>
          <w:ilvl w:val="0"/>
          <w:numId w:val="3"/>
        </w:numPr>
        <w:jc w:val="both"/>
        <w:rPr>
          <w:rStyle w:val="ea-custom-stylethemefontface-11"/>
          <w:b/>
          <w:lang w:val="it-IT"/>
        </w:rPr>
      </w:pPr>
      <w:r>
        <w:rPr>
          <w:lang w:val="it-IT"/>
        </w:rPr>
        <w:t>A</w:t>
      </w:r>
      <w:r w:rsidR="006075BE" w:rsidRPr="00851A3B">
        <w:rPr>
          <w:lang w:val="it-IT"/>
        </w:rPr>
        <w:t>ssicurazione sanitaria valida per la Turchia durante il suo soggiorno. (per esempio; se rimarrà in Turchia per 15 gg, la copertura dell’assicurazione deve essere valido per 15 gg., se è per 3 mesi, la copertura deve essere valida per 3 mesi).</w:t>
      </w:r>
      <w:r w:rsidR="006075BE" w:rsidRPr="00851A3B">
        <w:rPr>
          <w:b/>
          <w:lang w:val="it-IT"/>
        </w:rPr>
        <w:t xml:space="preserve"> </w:t>
      </w:r>
      <w:r w:rsidR="006075BE" w:rsidRPr="00851A3B">
        <w:rPr>
          <w:rStyle w:val="ea-custom-stylethemefontface-11"/>
          <w:b/>
          <w:lang w:val="it-IT"/>
        </w:rPr>
        <w:t>L’assicurazione sanitaria deve avere il minimo indispensabile queste condizioni;</w:t>
      </w:r>
    </w:p>
    <w:p w:rsidR="006075BE" w:rsidRPr="00BB53D8" w:rsidRDefault="006075BE" w:rsidP="006075BE">
      <w:pPr>
        <w:jc w:val="both"/>
        <w:rPr>
          <w:rStyle w:val="ea-custom-stylethemefontface-11"/>
          <w:lang w:val="it-IT"/>
        </w:rPr>
      </w:pPr>
    </w:p>
    <w:p w:rsidR="006075BE" w:rsidRPr="00BB53D8" w:rsidRDefault="006075BE" w:rsidP="00851A3B">
      <w:pPr>
        <w:ind w:left="360"/>
        <w:jc w:val="both"/>
        <w:rPr>
          <w:rStyle w:val="ea-custom-stylethemefontface-11"/>
          <w:lang w:val="it-IT"/>
        </w:rPr>
      </w:pPr>
      <w:r w:rsidRPr="00BB53D8">
        <w:rPr>
          <w:rStyle w:val="ea-custom-stylethemefontface-11"/>
          <w:lang w:val="it-IT"/>
        </w:rPr>
        <w:lastRenderedPageBreak/>
        <w:t>-Nel caso di infortunio o malattia improvvisa, spese mediche, farmaceutiche o ospedaliere per cure urgenti, con una garanzia minimo di 30.000 €.</w:t>
      </w:r>
    </w:p>
    <w:p w:rsidR="006075BE" w:rsidRPr="00BB53D8" w:rsidRDefault="006075BE" w:rsidP="00851A3B">
      <w:pPr>
        <w:ind w:firstLine="360"/>
        <w:jc w:val="both"/>
        <w:rPr>
          <w:rStyle w:val="ea-custom-stylethemefontface-11"/>
          <w:lang w:val="it-IT"/>
        </w:rPr>
      </w:pPr>
      <w:r w:rsidRPr="00BB53D8">
        <w:rPr>
          <w:rStyle w:val="ea-custom-stylethemefontface-11"/>
          <w:lang w:val="it-IT"/>
        </w:rPr>
        <w:t>-</w:t>
      </w:r>
      <w:r w:rsidRPr="00BB53D8">
        <w:rPr>
          <w:lang w:val="it-IT"/>
        </w:rPr>
        <w:t>Il trasferimento sanitario dell’assicurato presso una struttura medica adeguata più vicina.</w:t>
      </w:r>
    </w:p>
    <w:p w:rsidR="006075BE" w:rsidRPr="00BB53D8" w:rsidRDefault="006075BE" w:rsidP="00851A3B">
      <w:pPr>
        <w:ind w:left="360"/>
        <w:jc w:val="both"/>
        <w:rPr>
          <w:rStyle w:val="ea-custom-stylethemefontface-11"/>
          <w:lang w:val="it-IT"/>
        </w:rPr>
      </w:pPr>
      <w:r w:rsidRPr="00BB53D8">
        <w:rPr>
          <w:rStyle w:val="ea-custom-stylethemefontface-11"/>
          <w:lang w:val="it-IT"/>
        </w:rPr>
        <w:t>-Il trasferimento del paziente all’indirizzo di residenza dopo la dimissione dalla struttura medica.</w:t>
      </w:r>
    </w:p>
    <w:p w:rsidR="006075BE" w:rsidRDefault="006075BE" w:rsidP="00851A3B">
      <w:pPr>
        <w:ind w:firstLine="360"/>
        <w:jc w:val="both"/>
        <w:rPr>
          <w:lang w:val="it-IT"/>
        </w:rPr>
      </w:pPr>
      <w:r w:rsidRPr="00BB53D8">
        <w:rPr>
          <w:rStyle w:val="ea-custom-stylethemefontface-11"/>
          <w:lang w:val="it-IT"/>
        </w:rPr>
        <w:t>-</w:t>
      </w:r>
      <w:r w:rsidRPr="00BB53D8">
        <w:rPr>
          <w:lang w:val="it-IT"/>
        </w:rPr>
        <w:t>Trasporto della salma nel caso di morte.</w:t>
      </w:r>
    </w:p>
    <w:p w:rsidR="006075BE" w:rsidRPr="006075BE" w:rsidRDefault="006075BE" w:rsidP="006075BE">
      <w:pPr>
        <w:jc w:val="both"/>
        <w:rPr>
          <w:lang w:val="it-IT"/>
        </w:rPr>
      </w:pPr>
    </w:p>
    <w:p w:rsidR="006075BE" w:rsidRPr="006075BE" w:rsidRDefault="006075BE" w:rsidP="006075BE">
      <w:pPr>
        <w:jc w:val="both"/>
        <w:rPr>
          <w:lang w:val="it-IT"/>
        </w:rPr>
      </w:pPr>
    </w:p>
    <w:p w:rsidR="00DB445F" w:rsidRPr="00EF73A4" w:rsidRDefault="00DB445F" w:rsidP="00DB445F">
      <w:pPr>
        <w:jc w:val="both"/>
        <w:rPr>
          <w:color w:val="000000"/>
        </w:rPr>
      </w:pPr>
      <w:r>
        <w:t>Per</w:t>
      </w:r>
      <w:r w:rsidRPr="00EF73A4">
        <w:rPr>
          <w:b/>
          <w:color w:val="000000"/>
        </w:rPr>
        <w:t xml:space="preserve"> un'attività di volontariato</w:t>
      </w:r>
      <w:r>
        <w:t xml:space="preserve"> o</w:t>
      </w:r>
      <w:r w:rsidRPr="005B1E59">
        <w:t xml:space="preserve">ltre alla documetazione summenzionata, </w:t>
      </w:r>
      <w:r w:rsidRPr="005B1E59">
        <w:rPr>
          <w:u w:val="single"/>
        </w:rPr>
        <w:t xml:space="preserve">si dovra’ attendere la risposta dal Ministero </w:t>
      </w:r>
      <w:r>
        <w:rPr>
          <w:u w:val="single"/>
        </w:rPr>
        <w:t xml:space="preserve">dell’Interno </w:t>
      </w:r>
      <w:r w:rsidRPr="005B1E59">
        <w:rPr>
          <w:u w:val="single"/>
        </w:rPr>
        <w:t>di Turchia</w:t>
      </w:r>
      <w:r w:rsidRPr="005B1E59">
        <w:t>, trattandosi di visto soggetto a tale procedura. I tempi min</w:t>
      </w:r>
      <w:r>
        <w:t>imi di attesa vanno</w:t>
      </w:r>
      <w:r w:rsidR="005A36F1">
        <w:t xml:space="preserve"> da</w:t>
      </w:r>
      <w:r>
        <w:t xml:space="preserve"> 1</w:t>
      </w:r>
      <w:r w:rsidRPr="005B1E59">
        <w:t xml:space="preserve"> mes</w:t>
      </w:r>
      <w:r w:rsidR="005A36F1">
        <w:t>e fino a 3 mesi</w:t>
      </w:r>
      <w:r w:rsidRPr="005B1E59">
        <w:t xml:space="preserve">, e comunque non quantificabili da codesta Missione Consolare. </w:t>
      </w:r>
      <w:r w:rsidRPr="005B1E59">
        <w:rPr>
          <w:b/>
        </w:rPr>
        <w:t>Senza tale autorizzazione non si potra’ rilasciare alcun visto</w:t>
      </w:r>
      <w:r>
        <w:rPr>
          <w:b/>
        </w:rPr>
        <w:t xml:space="preserve"> per </w:t>
      </w:r>
      <w:r w:rsidRPr="00EF73A4">
        <w:rPr>
          <w:b/>
          <w:color w:val="000000"/>
        </w:rPr>
        <w:t>un'attività di volontariato</w:t>
      </w:r>
      <w:r>
        <w:rPr>
          <w:b/>
          <w:color w:val="000000"/>
        </w:rPr>
        <w:t xml:space="preserve">. </w:t>
      </w:r>
      <w:r w:rsidRPr="00EF73A4">
        <w:rPr>
          <w:color w:val="000000"/>
        </w:rPr>
        <w:t xml:space="preserve">(escluso </w:t>
      </w:r>
      <w:r w:rsidRPr="00EF73A4">
        <w:rPr>
          <w:color w:val="000000"/>
          <w:lang w:val="it-IT"/>
        </w:rPr>
        <w:t>il servizio civile volontario europeo (SCVE), gli scambi per la gioventù e i campi di lavoro.</w:t>
      </w:r>
      <w:r>
        <w:rPr>
          <w:color w:val="000000"/>
          <w:lang w:val="it-IT"/>
        </w:rPr>
        <w:t>)</w:t>
      </w:r>
    </w:p>
    <w:p w:rsidR="005132B0" w:rsidRDefault="005132B0" w:rsidP="005132B0">
      <w:pPr>
        <w:jc w:val="both"/>
      </w:pPr>
    </w:p>
    <w:p w:rsidR="005132B0" w:rsidRDefault="005132B0" w:rsidP="005132B0">
      <w:pPr>
        <w:jc w:val="both"/>
      </w:pPr>
      <w:r>
        <w:t xml:space="preserve">La richiesta va presentata </w:t>
      </w:r>
      <w:r>
        <w:rPr>
          <w:b/>
        </w:rPr>
        <w:t>personalmente</w:t>
      </w:r>
      <w:r>
        <w:t xml:space="preserve"> da ciascun titolare di passaporto dal </w:t>
      </w:r>
      <w:r>
        <w:rPr>
          <w:b/>
        </w:rPr>
        <w:t>lunedi' al venerdi' dalle ore 09,00 alle ore 12,00</w:t>
      </w:r>
      <w:r>
        <w:t xml:space="preserve"> (festivita' escluse). </w:t>
      </w:r>
    </w:p>
    <w:p w:rsidR="00DB445F" w:rsidRDefault="00DB445F" w:rsidP="00DB445F"/>
    <w:p w:rsidR="00A53092" w:rsidRPr="00851A3B" w:rsidRDefault="00A06F69" w:rsidP="00851A3B">
      <w:pPr>
        <w:ind w:firstLine="708"/>
        <w:jc w:val="both"/>
        <w:rPr>
          <w:b/>
        </w:rPr>
      </w:pPr>
      <w:r>
        <w:rPr>
          <w:lang w:val="it-IT"/>
        </w:rPr>
        <w:t xml:space="preserve">La sede Consolare si trova a </w:t>
      </w:r>
      <w:r>
        <w:rPr>
          <w:b/>
          <w:lang w:val="it-IT"/>
        </w:rPr>
        <w:t xml:space="preserve">Milano in Via Canova, 36/40 – Tel. +39.02.318368 – Fax. +39.02.31836850 </w:t>
      </w:r>
      <w:r w:rsidR="00DB445F">
        <w:rPr>
          <w:b/>
        </w:rPr>
        <w:t xml:space="preserve">– e-mail: </w:t>
      </w:r>
      <w:hyperlink r:id="rId6" w:history="1">
        <w:r w:rsidR="00982BA0" w:rsidRPr="00074C3E">
          <w:rPr>
            <w:rStyle w:val="Hyperlink"/>
            <w:b/>
          </w:rPr>
          <w:t>consolato.milano@mf.gov.tr</w:t>
        </w:r>
      </w:hyperlink>
    </w:p>
    <w:p w:rsidR="00A53092" w:rsidRPr="00A3730F" w:rsidRDefault="00A53092" w:rsidP="00A53092">
      <w:pPr>
        <w:jc w:val="both"/>
        <w:rPr>
          <w:lang w:val="it-IT"/>
        </w:rPr>
      </w:pPr>
      <w:r>
        <w:t>*</w:t>
      </w:r>
      <w:r w:rsidRPr="00A53092">
        <w:t xml:space="preserve"> </w:t>
      </w:r>
      <w:r>
        <w:t xml:space="preserve">In base all’Art. 7.1b della </w:t>
      </w:r>
      <w:r w:rsidRPr="00A3730F">
        <w:rPr>
          <w:lang w:val="it-IT"/>
        </w:rPr>
        <w:t>“Legge Nr.6458 sugli Stranieri e la Protezione Internazionale”</w:t>
      </w:r>
      <w:r>
        <w:t>, entrata</w:t>
      </w:r>
      <w:r w:rsidRPr="00A3730F">
        <w:rPr>
          <w:lang w:val="it-IT"/>
        </w:rPr>
        <w:t xml:space="preserve"> in vigore</w:t>
      </w:r>
      <w:r>
        <w:t xml:space="preserve"> il</w:t>
      </w:r>
      <w:r w:rsidRPr="00A3730F">
        <w:rPr>
          <w:lang w:val="it-IT"/>
        </w:rPr>
        <w:t xml:space="preserve"> 1 Gennaio 2015, gli Stranieri che vogliono entrare in Turchia devono essere muniti di un documento di viaggio valido (passaporto) con la data di scadenza </w:t>
      </w:r>
      <w:r w:rsidRPr="00A3730F">
        <w:rPr>
          <w:b/>
          <w:u w:val="single"/>
          <w:lang w:val="it-IT"/>
        </w:rPr>
        <w:t xml:space="preserve">almeno </w:t>
      </w:r>
      <w:r w:rsidRPr="00A3730F">
        <w:rPr>
          <w:b/>
          <w:u w:val="single"/>
        </w:rPr>
        <w:t>più</w:t>
      </w:r>
      <w:r w:rsidRPr="00A3730F">
        <w:rPr>
          <w:lang w:val="it-IT"/>
        </w:rPr>
        <w:t xml:space="preserve"> di 60 giorni della “data di permanenza” del loro visto, e-visa, esenzione del visto o permesso di soggiorno.</w:t>
      </w:r>
    </w:p>
    <w:p w:rsidR="00A53092" w:rsidRPr="00A3730F" w:rsidRDefault="00A53092" w:rsidP="00A53092">
      <w:pPr>
        <w:jc w:val="both"/>
        <w:rPr>
          <w:lang w:val="it-IT"/>
        </w:rPr>
      </w:pPr>
    </w:p>
    <w:p w:rsidR="00A53092" w:rsidRPr="00A3730F" w:rsidRDefault="00A53092" w:rsidP="00A53092">
      <w:pPr>
        <w:jc w:val="both"/>
        <w:rPr>
          <w:lang w:val="it-IT"/>
        </w:rPr>
      </w:pPr>
      <w:r w:rsidRPr="00A3730F">
        <w:rPr>
          <w:lang w:val="it-IT"/>
        </w:rPr>
        <w:t xml:space="preserve">Esempio 1: Per entrare in Turchia con </w:t>
      </w:r>
      <w:r>
        <w:t>il visto</w:t>
      </w:r>
      <w:r w:rsidRPr="00A3730F">
        <w:rPr>
          <w:lang w:val="it-IT"/>
        </w:rPr>
        <w:t xml:space="preserve"> con “la permanenza” di 90 giorni, gli Stranieri devono avere un documento di viaggio valido per </w:t>
      </w:r>
      <w:r w:rsidRPr="000956DD">
        <w:rPr>
          <w:b/>
          <w:lang w:val="it-IT"/>
        </w:rPr>
        <w:t xml:space="preserve">almeno 60 giorni in </w:t>
      </w:r>
      <w:r w:rsidRPr="000956DD">
        <w:rPr>
          <w:b/>
        </w:rPr>
        <w:t>più</w:t>
      </w:r>
      <w:r>
        <w:rPr>
          <w:b/>
        </w:rPr>
        <w:t xml:space="preserve"> (oltre i 90 giorni)</w:t>
      </w:r>
      <w:r w:rsidRPr="00A3730F">
        <w:rPr>
          <w:lang w:val="it-IT"/>
        </w:rPr>
        <w:t xml:space="preserve">, che in totale </w:t>
      </w:r>
      <w:r w:rsidRPr="00A3730F">
        <w:rPr>
          <w:lang w:val="it-IT"/>
        </w:rPr>
        <w:lastRenderedPageBreak/>
        <w:t>sarebbe</w:t>
      </w:r>
      <w:r>
        <w:t>ro</w:t>
      </w:r>
      <w:r w:rsidRPr="00A3730F">
        <w:rPr>
          <w:lang w:val="it-IT"/>
        </w:rPr>
        <w:t xml:space="preserve"> 150 giorni (90 giorni+60 giorni) nel momento in cui entrano in Turchia.</w:t>
      </w:r>
    </w:p>
    <w:p w:rsidR="00A53092" w:rsidRPr="00A3730F" w:rsidRDefault="00A53092" w:rsidP="00A53092">
      <w:pPr>
        <w:jc w:val="both"/>
        <w:rPr>
          <w:lang w:val="it-IT"/>
        </w:rPr>
      </w:pPr>
    </w:p>
    <w:p w:rsidR="00A53092" w:rsidRPr="00A3730F" w:rsidRDefault="00A53092" w:rsidP="00A53092">
      <w:pPr>
        <w:jc w:val="both"/>
        <w:rPr>
          <w:lang w:val="it-IT"/>
        </w:rPr>
      </w:pPr>
      <w:r w:rsidRPr="00A3730F">
        <w:rPr>
          <w:lang w:val="it-IT"/>
        </w:rPr>
        <w:t xml:space="preserve">Esempio 2: Per entrare in Turchia con </w:t>
      </w:r>
      <w:r>
        <w:t>il visto</w:t>
      </w:r>
      <w:r w:rsidRPr="00A3730F">
        <w:rPr>
          <w:lang w:val="it-IT"/>
        </w:rPr>
        <w:t xml:space="preserve"> con “la permanenza” di 30 giorni, gli Stranieri devono avere un documento di viaggio valido per </w:t>
      </w:r>
      <w:r w:rsidRPr="00107C7A">
        <w:rPr>
          <w:b/>
          <w:lang w:val="it-IT"/>
        </w:rPr>
        <w:t xml:space="preserve">almeno 60 giorni in </w:t>
      </w:r>
      <w:r w:rsidRPr="00107C7A">
        <w:rPr>
          <w:b/>
        </w:rPr>
        <w:t>più</w:t>
      </w:r>
      <w:r>
        <w:rPr>
          <w:b/>
        </w:rPr>
        <w:t xml:space="preserve"> (oltre i 30 giorni)</w:t>
      </w:r>
      <w:r>
        <w:t>,</w:t>
      </w:r>
      <w:r>
        <w:rPr>
          <w:b/>
        </w:rPr>
        <w:t xml:space="preserve"> </w:t>
      </w:r>
      <w:r w:rsidRPr="00A3730F">
        <w:rPr>
          <w:lang w:val="it-IT"/>
        </w:rPr>
        <w:t>che in totale sarebbe</w:t>
      </w:r>
      <w:r>
        <w:t>ro</w:t>
      </w:r>
      <w:r w:rsidRPr="00A3730F">
        <w:rPr>
          <w:lang w:val="it-IT"/>
        </w:rPr>
        <w:t xml:space="preserve"> 90 giorni (30 giorni+60 giorni) nel momento in cui entrano in Turchia.</w:t>
      </w:r>
    </w:p>
    <w:p w:rsidR="00A53092" w:rsidRDefault="00A53092" w:rsidP="00A53092"/>
    <w:p w:rsidR="00A53092" w:rsidRDefault="00A53092" w:rsidP="00A53092"/>
    <w:p w:rsidR="00A53092" w:rsidRDefault="00A53092" w:rsidP="00A53092">
      <w:pPr>
        <w:pStyle w:val="NormalWeb"/>
        <w:rPr>
          <w:lang w:val="en-US"/>
        </w:rPr>
      </w:pPr>
      <w:r>
        <w:rPr>
          <w:lang w:val="en-US"/>
        </w:rPr>
        <w:t>"As of 1 January 2015, in accordance with the article 7.1b of “the Law on Foreigners and International Protection” no. 6458, foreigners wishing to enter Turkey should carry a  travel document (passport) with an expiration date at least 60 days beyond the “duration of stay” of their visa, e-Visa, visa exemption, or residence permit.</w:t>
      </w:r>
    </w:p>
    <w:p w:rsidR="00A53092" w:rsidRDefault="00A53092" w:rsidP="00A53092">
      <w:pPr>
        <w:pStyle w:val="NormalWeb"/>
        <w:rPr>
          <w:lang w:val="en-US"/>
        </w:rPr>
      </w:pPr>
      <w:r>
        <w:rPr>
          <w:lang w:val="en-US"/>
        </w:rPr>
        <w:t> </w:t>
      </w:r>
    </w:p>
    <w:p w:rsidR="00A53092" w:rsidRDefault="00A53092" w:rsidP="00A53092">
      <w:pPr>
        <w:pStyle w:val="NormalWeb"/>
        <w:rPr>
          <w:lang w:val="en-US"/>
        </w:rPr>
      </w:pPr>
      <w:r>
        <w:rPr>
          <w:lang w:val="en-US"/>
        </w:rPr>
        <w:t>Example A: In order to enter Turkey having a visa with 90 days “duration of stay”,  foreigners should hold a travel document valid at least for an additional 60 days which totals to 150 days (90 days + 60 days) of validity at the time of entrance.</w:t>
      </w:r>
    </w:p>
    <w:p w:rsidR="00A53092" w:rsidRDefault="00A53092" w:rsidP="00A53092">
      <w:pPr>
        <w:pStyle w:val="NormalWeb"/>
        <w:rPr>
          <w:lang w:val="en-US"/>
        </w:rPr>
      </w:pPr>
      <w:r>
        <w:rPr>
          <w:lang w:val="en-US"/>
        </w:rPr>
        <w:t> </w:t>
      </w:r>
    </w:p>
    <w:p w:rsidR="00A53092" w:rsidRDefault="00A53092" w:rsidP="00A53092">
      <w:pPr>
        <w:pStyle w:val="NormalWeb"/>
        <w:rPr>
          <w:lang w:val="en-US"/>
        </w:rPr>
      </w:pPr>
      <w:r>
        <w:rPr>
          <w:lang w:val="en-US"/>
        </w:rPr>
        <w:t>Example B: In order to enter Turkey having a visa with 30 days “duration of stay”,  foreigners should hold a travel document valid at least  for an additional 60 days which totals to 90 days (30 days + 60 days) of validity at the time of entrance."</w:t>
      </w:r>
    </w:p>
    <w:p w:rsidR="00A53092" w:rsidRPr="00A53092" w:rsidRDefault="00A53092" w:rsidP="00DB445F">
      <w:pPr>
        <w:rPr>
          <w:lang w:val="en-US"/>
        </w:rPr>
      </w:pPr>
    </w:p>
    <w:p w:rsidR="00DB445F" w:rsidRDefault="00DB445F" w:rsidP="00DB445F"/>
    <w:p w:rsidR="00DB445F" w:rsidRPr="00F20099" w:rsidRDefault="00DB445F" w:rsidP="00DB445F"/>
    <w:p w:rsidR="000D1B8B" w:rsidRDefault="000D1B8B"/>
    <w:p w:rsidR="005132B0" w:rsidRDefault="005132B0"/>
    <w:sectPr w:rsidR="005132B0" w:rsidSect="0019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957"/>
    <w:multiLevelType w:val="hybridMultilevel"/>
    <w:tmpl w:val="08E82388"/>
    <w:lvl w:ilvl="0" w:tplc="F9C0B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2EB"/>
    <w:multiLevelType w:val="hybridMultilevel"/>
    <w:tmpl w:val="7E32E67C"/>
    <w:lvl w:ilvl="0" w:tplc="DD62A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C6741"/>
    <w:multiLevelType w:val="hybridMultilevel"/>
    <w:tmpl w:val="34FE719E"/>
    <w:lvl w:ilvl="0" w:tplc="5674FA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5F"/>
    <w:rsid w:val="000C6350"/>
    <w:rsid w:val="000D1B8B"/>
    <w:rsid w:val="0030108C"/>
    <w:rsid w:val="00301A51"/>
    <w:rsid w:val="00355E03"/>
    <w:rsid w:val="003D78B0"/>
    <w:rsid w:val="004076A7"/>
    <w:rsid w:val="005132B0"/>
    <w:rsid w:val="0058544C"/>
    <w:rsid w:val="005A36F1"/>
    <w:rsid w:val="006075BE"/>
    <w:rsid w:val="00675D25"/>
    <w:rsid w:val="00773F09"/>
    <w:rsid w:val="007D6BBD"/>
    <w:rsid w:val="00814807"/>
    <w:rsid w:val="00851A3B"/>
    <w:rsid w:val="00982BA0"/>
    <w:rsid w:val="009E30C3"/>
    <w:rsid w:val="00A06F69"/>
    <w:rsid w:val="00A53092"/>
    <w:rsid w:val="00B72AAF"/>
    <w:rsid w:val="00CF7A09"/>
    <w:rsid w:val="00DB445F"/>
    <w:rsid w:val="00E32035"/>
    <w:rsid w:val="00F3463C"/>
    <w:rsid w:val="00F67B3B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F70B-3429-417B-8D9A-605C062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44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092"/>
    <w:pPr>
      <w:spacing w:before="100" w:beforeAutospacing="1" w:after="100" w:afterAutospacing="1"/>
    </w:pPr>
    <w:rPr>
      <w:lang w:val="it-IT" w:eastAsia="it-IT"/>
    </w:rPr>
  </w:style>
  <w:style w:type="paragraph" w:styleId="ListParagraph">
    <w:name w:val="List Paragraph"/>
    <w:basedOn w:val="Normal"/>
    <w:uiPriority w:val="34"/>
    <w:qFormat/>
    <w:rsid w:val="006075BE"/>
    <w:pPr>
      <w:ind w:left="720"/>
      <w:contextualSpacing/>
    </w:pPr>
  </w:style>
  <w:style w:type="character" w:customStyle="1" w:styleId="ea-custom-stylethemefontface-11">
    <w:name w:val="ea-custom-stylethemefontface-11"/>
    <w:rsid w:val="006075BE"/>
    <w:rPr>
      <w:rFonts w:ascii="DaxRegular" w:hAnsi="DaxRegula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olato.milano@mf.gov.tr" TargetMode="External"/><Relationship Id="rId5" Type="http://schemas.openxmlformats.org/officeDocument/2006/relationships/hyperlink" Target="http://www.vis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gsezer</dc:creator>
  <cp:lastModifiedBy>Gamze Algün</cp:lastModifiedBy>
  <cp:revision>2</cp:revision>
  <dcterms:created xsi:type="dcterms:W3CDTF">2018-02-09T09:28:00Z</dcterms:created>
  <dcterms:modified xsi:type="dcterms:W3CDTF">2018-02-09T09:28:00Z</dcterms:modified>
</cp:coreProperties>
</file>